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7FC" w:rsidRPr="00982DF0" w:rsidRDefault="004347FC" w:rsidP="004347FC">
      <w:pPr>
        <w:rPr>
          <w:rFonts w:ascii="Arial" w:hAnsi="Arial" w:cs="Arial"/>
          <w:sz w:val="36"/>
          <w:szCs w:val="36"/>
          <w:lang w:val="en-GB"/>
        </w:rPr>
      </w:pPr>
      <w:proofErr w:type="spellStart"/>
      <w:r w:rsidRPr="00982DF0">
        <w:rPr>
          <w:rFonts w:ascii="Arial" w:hAnsi="Arial" w:cs="Arial"/>
          <w:sz w:val="36"/>
          <w:szCs w:val="36"/>
          <w:lang w:val="en-GB"/>
        </w:rPr>
        <w:t>RocketSpace</w:t>
      </w:r>
      <w:proofErr w:type="spellEnd"/>
      <w:r w:rsidRPr="00982DF0">
        <w:rPr>
          <w:rFonts w:ascii="Arial" w:hAnsi="Arial" w:cs="Arial"/>
          <w:sz w:val="36"/>
          <w:szCs w:val="36"/>
          <w:lang w:val="en-GB"/>
        </w:rPr>
        <w:t>, Fiege and partners select start-ups to enter next phase of Logistics Tech Accelerator</w:t>
      </w:r>
    </w:p>
    <w:p w:rsidR="004347FC" w:rsidRPr="00982DF0" w:rsidRDefault="004347FC" w:rsidP="004347FC">
      <w:pPr>
        <w:spacing w:line="360" w:lineRule="auto"/>
        <w:rPr>
          <w:rFonts w:ascii="Arial" w:hAnsi="Arial" w:cs="Arial"/>
          <w:shd w:val="clear" w:color="auto" w:fill="FFFFFF"/>
          <w:lang w:val="en-GB"/>
        </w:rPr>
      </w:pPr>
      <w:r w:rsidRPr="00982DF0">
        <w:rPr>
          <w:rFonts w:ascii="Arial" w:hAnsi="Arial" w:cs="Arial"/>
          <w:lang w:val="en-GB"/>
        </w:rPr>
        <w:t xml:space="preserve"> </w:t>
      </w:r>
      <w:proofErr w:type="spellStart"/>
      <w:r w:rsidRPr="00982DF0">
        <w:rPr>
          <w:rFonts w:ascii="Arial" w:hAnsi="Arial" w:cs="Arial"/>
          <w:lang w:val="en-GB"/>
        </w:rPr>
        <w:t>Greven</w:t>
      </w:r>
      <w:proofErr w:type="spellEnd"/>
      <w:r w:rsidRPr="00982DF0">
        <w:rPr>
          <w:rFonts w:ascii="Arial" w:hAnsi="Arial" w:cs="Arial"/>
          <w:lang w:val="en-GB"/>
        </w:rPr>
        <w:t>, 26</w:t>
      </w:r>
      <w:r w:rsidRPr="00982DF0">
        <w:rPr>
          <w:rFonts w:ascii="Arial" w:hAnsi="Arial" w:cs="Arial"/>
          <w:vertAlign w:val="superscript"/>
          <w:lang w:val="en-GB"/>
        </w:rPr>
        <w:t>th</w:t>
      </w:r>
      <w:r w:rsidRPr="00982DF0">
        <w:rPr>
          <w:rFonts w:ascii="Arial" w:hAnsi="Arial" w:cs="Arial"/>
          <w:lang w:val="en-GB"/>
        </w:rPr>
        <w:t xml:space="preserve"> January 2017. </w:t>
      </w:r>
      <w:r w:rsidRPr="00982DF0">
        <w:rPr>
          <w:rStyle w:val="apple-converted-space"/>
          <w:rFonts w:ascii="Arial" w:hAnsi="Arial" w:cs="Arial"/>
          <w:shd w:val="clear" w:color="auto" w:fill="FFFFFF"/>
          <w:lang w:val="en-GB"/>
        </w:rPr>
        <w:t xml:space="preserve">Cross-border e-commerce, Augmented Reality or autonomous robots for intralogistics: </w:t>
      </w:r>
      <w:r w:rsidRPr="00982DF0">
        <w:rPr>
          <w:rFonts w:ascii="Arial" w:hAnsi="Arial" w:cs="Arial"/>
          <w:shd w:val="clear" w:color="auto" w:fill="FFFFFF"/>
          <w:lang w:val="en-GB"/>
        </w:rPr>
        <w:t xml:space="preserve">The logistics company Fiege, a corporate collaborator of the international Logistics Tech Accelerator, seeks start-ups wanting to advance the future of logistics with innovative business ideas. Partnering with, for example, San Francisco’s </w:t>
      </w:r>
      <w:proofErr w:type="spellStart"/>
      <w:r w:rsidRPr="00982DF0">
        <w:rPr>
          <w:rFonts w:ascii="Arial" w:hAnsi="Arial" w:cs="Arial"/>
          <w:shd w:val="clear" w:color="auto" w:fill="FFFFFF"/>
          <w:lang w:val="en-GB"/>
        </w:rPr>
        <w:t>RocketSpace</w:t>
      </w:r>
      <w:proofErr w:type="spellEnd"/>
      <w:r w:rsidRPr="00982DF0">
        <w:rPr>
          <w:rFonts w:ascii="Arial" w:hAnsi="Arial" w:cs="Arial"/>
          <w:shd w:val="clear" w:color="auto" w:fill="FFFFFF"/>
          <w:lang w:val="en-GB"/>
        </w:rPr>
        <w:t xml:space="preserve"> technology campus and Spain’s </w:t>
      </w:r>
      <w:proofErr w:type="spellStart"/>
      <w:r w:rsidRPr="00982DF0">
        <w:rPr>
          <w:rFonts w:ascii="Arial" w:hAnsi="Arial" w:cs="Arial"/>
          <w:shd w:val="clear" w:color="auto" w:fill="FFFFFF"/>
          <w:lang w:val="en-GB"/>
        </w:rPr>
        <w:t>Kaleido</w:t>
      </w:r>
      <w:proofErr w:type="spellEnd"/>
      <w:r w:rsidRPr="00982DF0">
        <w:rPr>
          <w:rFonts w:ascii="Arial" w:hAnsi="Arial" w:cs="Arial"/>
          <w:shd w:val="clear" w:color="auto" w:fill="FFFFFF"/>
          <w:lang w:val="en-GB"/>
        </w:rPr>
        <w:t xml:space="preserve">, Fiege has now shortlisted ten start-ups for the Logistics Tech Accelerator 2017. </w:t>
      </w:r>
    </w:p>
    <w:p w:rsidR="004347FC" w:rsidRPr="00982DF0" w:rsidRDefault="004347FC" w:rsidP="004347FC">
      <w:pPr>
        <w:spacing w:line="360" w:lineRule="auto"/>
        <w:rPr>
          <w:rFonts w:ascii="Arial" w:hAnsi="Arial" w:cs="Arial"/>
          <w:shd w:val="clear" w:color="auto" w:fill="FFFFFF"/>
          <w:lang w:val="en-GB"/>
        </w:rPr>
      </w:pPr>
      <w:r w:rsidRPr="00982DF0">
        <w:rPr>
          <w:rFonts w:ascii="Arial" w:hAnsi="Arial" w:cs="Arial"/>
          <w:shd w:val="clear" w:color="auto" w:fill="FFFFFF"/>
          <w:lang w:val="en-GB"/>
        </w:rPr>
        <w:t xml:space="preserve">“We held many talks with interesting start-ups. The ideas revolved mainly around the digitisation and automation of all </w:t>
      </w:r>
      <w:r w:rsidR="00982DF0" w:rsidRPr="00982DF0">
        <w:rPr>
          <w:rFonts w:ascii="Arial" w:hAnsi="Arial" w:cs="Arial"/>
          <w:shd w:val="clear" w:color="auto" w:fill="FFFFFF"/>
          <w:lang w:val="en-GB"/>
        </w:rPr>
        <w:t>conceivable</w:t>
      </w:r>
      <w:r w:rsidRPr="00982DF0">
        <w:rPr>
          <w:rFonts w:ascii="Arial" w:hAnsi="Arial" w:cs="Arial"/>
          <w:shd w:val="clear" w:color="auto" w:fill="FFFFFF"/>
          <w:lang w:val="en-GB"/>
        </w:rPr>
        <w:t xml:space="preserve"> supply chain processes”, says Andreas Pott, Director Corporate Development at Fiege. For Fiege, so Pott, the Accelerator has proven worthwhile. “We can already say that we want to intensively pursue and accompany a few of the really exciting ideas presented.”  </w:t>
      </w:r>
    </w:p>
    <w:p w:rsidR="004347FC" w:rsidRPr="00982DF0" w:rsidRDefault="004347FC" w:rsidP="004347FC">
      <w:pPr>
        <w:spacing w:line="360" w:lineRule="auto"/>
        <w:rPr>
          <w:rFonts w:ascii="Arial" w:hAnsi="Arial" w:cs="Arial"/>
          <w:sz w:val="28"/>
          <w:szCs w:val="28"/>
          <w:shd w:val="clear" w:color="auto" w:fill="FFFFFF"/>
          <w:lang w:val="en-GB"/>
        </w:rPr>
      </w:pPr>
      <w:r w:rsidRPr="00982DF0">
        <w:rPr>
          <w:rFonts w:ascii="Arial" w:hAnsi="Arial" w:cs="Arial"/>
          <w:sz w:val="28"/>
          <w:szCs w:val="28"/>
          <w:shd w:val="clear" w:color="auto" w:fill="FFFFFF"/>
          <w:lang w:val="en-GB"/>
        </w:rPr>
        <w:t xml:space="preserve">Ten start-ups from seven countries </w:t>
      </w:r>
    </w:p>
    <w:p w:rsidR="004347FC" w:rsidRPr="00982DF0" w:rsidRDefault="004347FC" w:rsidP="004347FC">
      <w:pPr>
        <w:spacing w:line="360" w:lineRule="auto"/>
        <w:rPr>
          <w:rFonts w:ascii="Arial" w:hAnsi="Arial" w:cs="Arial"/>
          <w:shd w:val="clear" w:color="auto" w:fill="FFFFFF"/>
          <w:lang w:val="en-GB"/>
        </w:rPr>
      </w:pPr>
      <w:r w:rsidRPr="00982DF0">
        <w:rPr>
          <w:rFonts w:ascii="Arial" w:hAnsi="Arial" w:cs="Arial"/>
          <w:shd w:val="clear" w:color="auto" w:fill="FFFFFF"/>
          <w:lang w:val="en-GB"/>
        </w:rPr>
        <w:t xml:space="preserve">Over a period of four months, the chosen start-ups will have the opportunity to advance and develop their respective business idea with the help of the logistics partners. “We support the start-ups and share our expertise with them”, says Executive Board member, Felix Fiege. “Also, we will be implementing some ideas as pilot projects and hope this will mature into a business model that we will want to participate in.” </w:t>
      </w:r>
    </w:p>
    <w:p w:rsidR="004347FC" w:rsidRPr="00982DF0" w:rsidRDefault="004347FC" w:rsidP="004347FC">
      <w:pPr>
        <w:spacing w:line="360" w:lineRule="auto"/>
        <w:rPr>
          <w:rFonts w:ascii="Arial" w:hAnsi="Arial" w:cs="Arial"/>
          <w:shd w:val="clear" w:color="auto" w:fill="FFFFFF"/>
          <w:lang w:val="en-GB"/>
        </w:rPr>
      </w:pPr>
      <w:r w:rsidRPr="00982DF0">
        <w:rPr>
          <w:rFonts w:ascii="Arial" w:hAnsi="Arial" w:cs="Arial"/>
          <w:shd w:val="clear" w:color="auto" w:fill="FFFFFF"/>
          <w:lang w:val="en-GB"/>
        </w:rPr>
        <w:t xml:space="preserve">The ten chosen start-ups originate from seven different countries, ranging from India to Europe, to USA. With </w:t>
      </w:r>
      <w:proofErr w:type="spellStart"/>
      <w:r w:rsidRPr="00982DF0">
        <w:rPr>
          <w:rFonts w:ascii="Arial" w:hAnsi="Arial" w:cs="Arial"/>
          <w:shd w:val="clear" w:color="auto" w:fill="FFFFFF"/>
          <w:lang w:val="en-GB"/>
        </w:rPr>
        <w:t>Mycargorates</w:t>
      </w:r>
      <w:proofErr w:type="spellEnd"/>
      <w:r w:rsidRPr="00982DF0">
        <w:rPr>
          <w:rFonts w:ascii="Arial" w:hAnsi="Arial" w:cs="Arial"/>
          <w:shd w:val="clear" w:color="auto" w:fill="FFFFFF"/>
          <w:lang w:val="en-GB"/>
        </w:rPr>
        <w:t xml:space="preserve"> from Cologne and </w:t>
      </w:r>
      <w:proofErr w:type="spellStart"/>
      <w:r w:rsidRPr="00982DF0">
        <w:rPr>
          <w:rFonts w:ascii="Arial" w:hAnsi="Arial" w:cs="Arial"/>
          <w:shd w:val="clear" w:color="auto" w:fill="FFFFFF"/>
          <w:lang w:val="en-GB"/>
        </w:rPr>
        <w:t>Sennder</w:t>
      </w:r>
      <w:proofErr w:type="spellEnd"/>
      <w:r w:rsidRPr="00982DF0">
        <w:rPr>
          <w:rFonts w:ascii="Arial" w:hAnsi="Arial" w:cs="Arial"/>
          <w:shd w:val="clear" w:color="auto" w:fill="FFFFFF"/>
          <w:lang w:val="en-GB"/>
        </w:rPr>
        <w:t xml:space="preserve"> from Berlin, two German start-ups have been added to the </w:t>
      </w:r>
      <w:r w:rsidR="00982DF0" w:rsidRPr="00982DF0">
        <w:rPr>
          <w:rFonts w:ascii="Arial" w:hAnsi="Arial" w:cs="Arial"/>
          <w:shd w:val="clear" w:color="auto" w:fill="FFFFFF"/>
          <w:lang w:val="en-GB"/>
        </w:rPr>
        <w:t>Accelerator</w:t>
      </w:r>
      <w:r w:rsidR="00982DF0">
        <w:rPr>
          <w:rFonts w:ascii="Arial" w:hAnsi="Arial" w:cs="Arial"/>
          <w:shd w:val="clear" w:color="auto" w:fill="FFFFFF"/>
          <w:lang w:val="en-GB"/>
        </w:rPr>
        <w:t>’s</w:t>
      </w:r>
      <w:bookmarkStart w:id="0" w:name="_GoBack"/>
      <w:bookmarkEnd w:id="0"/>
      <w:r w:rsidR="00982DF0" w:rsidRPr="00982DF0">
        <w:rPr>
          <w:rFonts w:ascii="Arial" w:hAnsi="Arial" w:cs="Arial"/>
          <w:shd w:val="clear" w:color="auto" w:fill="FFFFFF"/>
          <w:lang w:val="en-GB"/>
        </w:rPr>
        <w:t xml:space="preserve"> </w:t>
      </w:r>
      <w:r w:rsidRPr="00982DF0">
        <w:rPr>
          <w:rFonts w:ascii="Arial" w:hAnsi="Arial" w:cs="Arial"/>
          <w:shd w:val="clear" w:color="auto" w:fill="FFFFFF"/>
          <w:lang w:val="en-GB"/>
        </w:rPr>
        <w:t>international line-up.</w:t>
      </w:r>
      <w:r w:rsidR="00982DF0" w:rsidRPr="00982DF0">
        <w:rPr>
          <w:rFonts w:ascii="Arial" w:hAnsi="Arial" w:cs="Arial"/>
          <w:shd w:val="clear" w:color="auto" w:fill="FFFFFF"/>
          <w:lang w:val="en-GB"/>
        </w:rPr>
        <w:t xml:space="preserve"> </w:t>
      </w:r>
      <w:proofErr w:type="spellStart"/>
      <w:r w:rsidRPr="00982DF0">
        <w:rPr>
          <w:rFonts w:ascii="Arial" w:hAnsi="Arial" w:cs="Arial"/>
          <w:shd w:val="clear" w:color="auto" w:fill="FFFFFF"/>
          <w:lang w:val="en-GB"/>
        </w:rPr>
        <w:t>Mycargorates</w:t>
      </w:r>
      <w:proofErr w:type="spellEnd"/>
      <w:r w:rsidRPr="00982DF0">
        <w:rPr>
          <w:rFonts w:ascii="Arial" w:hAnsi="Arial" w:cs="Arial"/>
          <w:shd w:val="clear" w:color="auto" w:fill="FFFFFF"/>
          <w:lang w:val="en-GB"/>
        </w:rPr>
        <w:t xml:space="preserve"> has developed an online-based transport management system and booking portal for logistics, while </w:t>
      </w:r>
      <w:proofErr w:type="spellStart"/>
      <w:r w:rsidRPr="00982DF0">
        <w:rPr>
          <w:rFonts w:ascii="Arial" w:hAnsi="Arial" w:cs="Arial"/>
          <w:shd w:val="clear" w:color="auto" w:fill="FFFFFF"/>
          <w:lang w:val="en-GB"/>
        </w:rPr>
        <w:t>Sennder</w:t>
      </w:r>
      <w:proofErr w:type="spellEnd"/>
      <w:r w:rsidRPr="00982DF0">
        <w:rPr>
          <w:rFonts w:ascii="Arial" w:hAnsi="Arial" w:cs="Arial"/>
          <w:shd w:val="clear" w:color="auto" w:fill="FFFFFF"/>
          <w:lang w:val="en-GB"/>
        </w:rPr>
        <w:t xml:space="preserve"> offers solutions for same-day or 12-hour delivery services. </w:t>
      </w:r>
    </w:p>
    <w:p w:rsidR="004347FC" w:rsidRPr="00982DF0" w:rsidRDefault="004347FC" w:rsidP="004347FC">
      <w:pPr>
        <w:spacing w:line="360" w:lineRule="auto"/>
        <w:rPr>
          <w:rFonts w:ascii="Arial" w:hAnsi="Arial" w:cs="Arial"/>
          <w:shd w:val="clear" w:color="auto" w:fill="FFFFFF"/>
          <w:lang w:val="en-GB"/>
        </w:rPr>
      </w:pPr>
    </w:p>
    <w:p w:rsidR="004347FC" w:rsidRPr="00982DF0" w:rsidRDefault="004347FC" w:rsidP="004347FC">
      <w:pPr>
        <w:spacing w:line="360" w:lineRule="auto"/>
        <w:rPr>
          <w:rFonts w:ascii="Arial" w:hAnsi="Arial" w:cs="Arial"/>
          <w:shd w:val="clear" w:color="auto" w:fill="FFFFFF"/>
          <w:lang w:val="en-GB"/>
        </w:rPr>
      </w:pPr>
    </w:p>
    <w:p w:rsidR="00404C66" w:rsidRPr="00982DF0" w:rsidRDefault="00404C66" w:rsidP="00461173">
      <w:pPr>
        <w:spacing w:line="360" w:lineRule="auto"/>
        <w:rPr>
          <w:rFonts w:ascii="Arial" w:hAnsi="Arial" w:cs="Arial"/>
          <w:sz w:val="20"/>
          <w:szCs w:val="20"/>
          <w:lang w:val="en-GB"/>
        </w:rPr>
      </w:pPr>
      <w:r w:rsidRPr="00982DF0">
        <w:rPr>
          <w:rFonts w:ascii="Arial" w:hAnsi="Arial" w:cs="Arial"/>
          <w:b/>
          <w:bCs/>
          <w:sz w:val="20"/>
          <w:szCs w:val="20"/>
          <w:lang w:val="en-GB"/>
        </w:rPr>
        <w:lastRenderedPageBreak/>
        <w:t xml:space="preserve">About Fiege: </w:t>
      </w:r>
      <w:r w:rsidRPr="00982DF0">
        <w:rPr>
          <w:rFonts w:ascii="Arial" w:hAnsi="Arial" w:cs="Arial"/>
          <w:sz w:val="20"/>
          <w:szCs w:val="20"/>
          <w:lang w:val="en-GB"/>
        </w:rPr>
        <w:t xml:space="preserve">The Fiege Group, headquartered in </w:t>
      </w:r>
      <w:proofErr w:type="spellStart"/>
      <w:r w:rsidRPr="00982DF0">
        <w:rPr>
          <w:rFonts w:ascii="Arial" w:hAnsi="Arial" w:cs="Arial"/>
          <w:sz w:val="20"/>
          <w:szCs w:val="20"/>
          <w:lang w:val="en-GB"/>
        </w:rPr>
        <w:t>Greven</w:t>
      </w:r>
      <w:proofErr w:type="spellEnd"/>
      <w:r w:rsidRPr="00982DF0">
        <w:rPr>
          <w:rFonts w:ascii="Arial" w:hAnsi="Arial" w:cs="Arial"/>
          <w:sz w:val="20"/>
          <w:szCs w:val="20"/>
          <w:lang w:val="en-GB"/>
        </w:rPr>
        <w:t>/Germany, is one of Europe's leading logistics providers. Its competence lies particularly in the development and realisation of integrated supply chain systems, and it is considered a pioneer of contract logistics. In 2015, the Group generated a turnover of Euro 1.4 billion world-wide with a workforce of 10,500. 160 locations and co-operations based in 15 countries form a dense supply-chain network. 2.7 million square metres of warehouse and logistics space vouch for the company's efficiency.</w:t>
      </w:r>
    </w:p>
    <w:p w:rsidR="003845D5" w:rsidRPr="00982DF0" w:rsidRDefault="00530F18" w:rsidP="003845D5">
      <w:pPr>
        <w:jc w:val="both"/>
        <w:rPr>
          <w:rFonts w:ascii="Arial" w:hAnsi="Arial" w:cs="Arial"/>
          <w:b/>
          <w:sz w:val="20"/>
          <w:szCs w:val="20"/>
          <w:lang w:val="en-GB"/>
        </w:rPr>
      </w:pPr>
      <w:r w:rsidRPr="00982DF0">
        <w:rPr>
          <w:rFonts w:ascii="Arial" w:hAnsi="Arial" w:cs="Arial"/>
          <w:b/>
          <w:bCs/>
          <w:sz w:val="20"/>
          <w:szCs w:val="20"/>
          <w:lang w:val="en-GB"/>
        </w:rPr>
        <w:t>Your press contact:</w:t>
      </w:r>
    </w:p>
    <w:p w:rsidR="00530F18" w:rsidRPr="00982DF0" w:rsidRDefault="00530F18" w:rsidP="00530F18">
      <w:pPr>
        <w:spacing w:before="100" w:beforeAutospacing="1" w:after="100" w:afterAutospacing="1"/>
        <w:rPr>
          <w:rFonts w:ascii="Arial" w:hAnsi="Arial" w:cs="Arial"/>
          <w:sz w:val="18"/>
          <w:szCs w:val="18"/>
          <w:lang w:val="en-GB"/>
        </w:rPr>
      </w:pPr>
      <w:r w:rsidRPr="00982DF0">
        <w:rPr>
          <w:rFonts w:ascii="Arial" w:hAnsi="Arial"/>
          <w:b/>
          <w:bCs/>
          <w:sz w:val="20"/>
          <w:szCs w:val="20"/>
          <w:lang w:val="en-GB"/>
        </w:rPr>
        <w:t xml:space="preserve">Julian </w:t>
      </w:r>
      <w:proofErr w:type="spellStart"/>
      <w:r w:rsidRPr="00982DF0">
        <w:rPr>
          <w:rFonts w:ascii="Arial" w:hAnsi="Arial"/>
          <w:b/>
          <w:bCs/>
          <w:sz w:val="20"/>
          <w:szCs w:val="20"/>
          <w:lang w:val="en-GB"/>
        </w:rPr>
        <w:t>Mester</w:t>
      </w:r>
      <w:proofErr w:type="spellEnd"/>
      <w:r w:rsidRPr="00982DF0">
        <w:rPr>
          <w:lang w:val="en-GB"/>
        </w:rPr>
        <w:t xml:space="preserve"> </w:t>
      </w:r>
      <w:r w:rsidRPr="00982DF0">
        <w:rPr>
          <w:lang w:val="en-GB"/>
        </w:rPr>
        <w:br/>
      </w:r>
      <w:r w:rsidRPr="00982DF0">
        <w:rPr>
          <w:rFonts w:ascii="Arial" w:hAnsi="Arial"/>
          <w:sz w:val="18"/>
          <w:szCs w:val="18"/>
          <w:lang w:val="en-GB"/>
        </w:rPr>
        <w:t>Press Officer</w:t>
      </w:r>
    </w:p>
    <w:p w:rsidR="00530F18" w:rsidRPr="00982DF0" w:rsidRDefault="00530F18" w:rsidP="00530F18">
      <w:pPr>
        <w:spacing w:before="100" w:beforeAutospacing="1" w:after="100" w:afterAutospacing="1"/>
        <w:rPr>
          <w:sz w:val="18"/>
          <w:szCs w:val="18"/>
          <w:lang w:val="en-GB"/>
        </w:rPr>
      </w:pPr>
      <w:r w:rsidRPr="00982DF0">
        <w:rPr>
          <w:rFonts w:ascii="Arial" w:hAnsi="Arial"/>
          <w:sz w:val="18"/>
          <w:szCs w:val="18"/>
          <w:lang w:val="en-GB"/>
        </w:rPr>
        <w:t xml:space="preserve">FIEGE </w:t>
      </w:r>
      <w:proofErr w:type="spellStart"/>
      <w:r w:rsidRPr="00982DF0">
        <w:rPr>
          <w:rFonts w:ascii="Arial" w:hAnsi="Arial"/>
          <w:sz w:val="18"/>
          <w:szCs w:val="18"/>
          <w:lang w:val="en-GB"/>
        </w:rPr>
        <w:t>Logistik</w:t>
      </w:r>
      <w:proofErr w:type="spellEnd"/>
      <w:r w:rsidRPr="00982DF0">
        <w:rPr>
          <w:rFonts w:ascii="Arial" w:hAnsi="Arial"/>
          <w:sz w:val="18"/>
          <w:szCs w:val="18"/>
          <w:lang w:val="en-GB"/>
        </w:rPr>
        <w:t xml:space="preserve"> </w:t>
      </w:r>
      <w:proofErr w:type="spellStart"/>
      <w:r w:rsidRPr="00982DF0">
        <w:rPr>
          <w:rFonts w:ascii="Arial" w:hAnsi="Arial"/>
          <w:sz w:val="18"/>
          <w:szCs w:val="18"/>
          <w:lang w:val="en-GB"/>
        </w:rPr>
        <w:t>Stiftung</w:t>
      </w:r>
      <w:proofErr w:type="spellEnd"/>
      <w:r w:rsidRPr="00982DF0">
        <w:rPr>
          <w:rFonts w:ascii="Arial" w:hAnsi="Arial"/>
          <w:sz w:val="18"/>
          <w:szCs w:val="18"/>
          <w:lang w:val="en-GB"/>
        </w:rPr>
        <w:t xml:space="preserve"> &amp; Co.</w:t>
      </w:r>
      <w:r w:rsidRPr="00982DF0">
        <w:rPr>
          <w:sz w:val="18"/>
          <w:szCs w:val="18"/>
          <w:lang w:val="en-GB"/>
        </w:rPr>
        <w:t xml:space="preserve"> </w:t>
      </w:r>
      <w:r w:rsidRPr="00982DF0">
        <w:rPr>
          <w:rFonts w:ascii="Arial" w:hAnsi="Arial"/>
          <w:sz w:val="18"/>
          <w:szCs w:val="18"/>
          <w:lang w:val="en-GB"/>
        </w:rPr>
        <w:t>KG</w:t>
      </w:r>
      <w:r w:rsidRPr="00982DF0">
        <w:rPr>
          <w:sz w:val="18"/>
          <w:szCs w:val="18"/>
          <w:lang w:val="en-GB"/>
        </w:rPr>
        <w:t xml:space="preserve"> </w:t>
      </w:r>
      <w:r w:rsidRPr="00982DF0">
        <w:rPr>
          <w:sz w:val="18"/>
          <w:szCs w:val="18"/>
          <w:lang w:val="en-GB"/>
        </w:rPr>
        <w:br/>
      </w:r>
      <w:r w:rsidRPr="00982DF0">
        <w:rPr>
          <w:rFonts w:ascii="Arial" w:hAnsi="Arial"/>
          <w:sz w:val="18"/>
          <w:szCs w:val="18"/>
          <w:lang w:val="en-GB"/>
        </w:rPr>
        <w:t>Joan-Joseph-Fiege-</w:t>
      </w:r>
      <w:proofErr w:type="spellStart"/>
      <w:r w:rsidRPr="00982DF0">
        <w:rPr>
          <w:rFonts w:ascii="Arial" w:hAnsi="Arial"/>
          <w:sz w:val="18"/>
          <w:szCs w:val="18"/>
          <w:lang w:val="en-GB"/>
        </w:rPr>
        <w:t>Straße</w:t>
      </w:r>
      <w:proofErr w:type="spellEnd"/>
      <w:r w:rsidRPr="00982DF0">
        <w:rPr>
          <w:rFonts w:ascii="Arial" w:hAnsi="Arial"/>
          <w:sz w:val="18"/>
          <w:szCs w:val="18"/>
          <w:lang w:val="en-GB"/>
        </w:rPr>
        <w:t xml:space="preserve"> 1</w:t>
      </w:r>
      <w:r w:rsidRPr="00982DF0">
        <w:rPr>
          <w:sz w:val="18"/>
          <w:szCs w:val="18"/>
          <w:lang w:val="en-GB"/>
        </w:rPr>
        <w:t xml:space="preserve"> </w:t>
      </w:r>
      <w:r w:rsidRPr="00982DF0">
        <w:rPr>
          <w:sz w:val="18"/>
          <w:szCs w:val="18"/>
          <w:lang w:val="en-GB"/>
        </w:rPr>
        <w:br/>
      </w:r>
      <w:r w:rsidRPr="00982DF0">
        <w:rPr>
          <w:rFonts w:ascii="Arial" w:hAnsi="Arial"/>
          <w:sz w:val="18"/>
          <w:szCs w:val="18"/>
          <w:lang w:val="en-GB"/>
        </w:rPr>
        <w:t xml:space="preserve">48268 </w:t>
      </w:r>
      <w:proofErr w:type="spellStart"/>
      <w:r w:rsidRPr="00982DF0">
        <w:rPr>
          <w:rFonts w:ascii="Arial" w:hAnsi="Arial"/>
          <w:sz w:val="18"/>
          <w:szCs w:val="18"/>
          <w:lang w:val="en-GB"/>
        </w:rPr>
        <w:t>Greven</w:t>
      </w:r>
      <w:proofErr w:type="spellEnd"/>
      <w:r w:rsidRPr="00982DF0">
        <w:rPr>
          <w:sz w:val="18"/>
          <w:szCs w:val="18"/>
          <w:lang w:val="en-GB"/>
        </w:rPr>
        <w:t xml:space="preserve"> </w:t>
      </w:r>
      <w:r w:rsidRPr="00982DF0">
        <w:rPr>
          <w:sz w:val="18"/>
          <w:szCs w:val="18"/>
          <w:lang w:val="en-GB"/>
        </w:rPr>
        <w:br/>
      </w:r>
      <w:r w:rsidRPr="00982DF0">
        <w:rPr>
          <w:rFonts w:ascii="Arial" w:hAnsi="Arial"/>
          <w:sz w:val="18"/>
          <w:szCs w:val="18"/>
          <w:lang w:val="en-GB"/>
        </w:rPr>
        <w:t>Germany</w:t>
      </w:r>
      <w:r w:rsidRPr="00982DF0">
        <w:rPr>
          <w:sz w:val="18"/>
          <w:szCs w:val="18"/>
          <w:lang w:val="en-GB"/>
        </w:rPr>
        <w:t xml:space="preserve"> </w:t>
      </w:r>
      <w:r w:rsidRPr="00982DF0">
        <w:rPr>
          <w:sz w:val="18"/>
          <w:szCs w:val="18"/>
          <w:lang w:val="en-GB"/>
        </w:rPr>
        <w:br/>
      </w:r>
      <w:r w:rsidRPr="00982DF0">
        <w:rPr>
          <w:rFonts w:ascii="Arial" w:hAnsi="Arial"/>
          <w:sz w:val="18"/>
          <w:szCs w:val="18"/>
          <w:lang w:val="en-GB"/>
        </w:rPr>
        <w:t>Phone: +49 (2571) 999 413</w:t>
      </w:r>
      <w:r w:rsidRPr="00982DF0">
        <w:rPr>
          <w:sz w:val="18"/>
          <w:szCs w:val="18"/>
          <w:lang w:val="en-GB"/>
        </w:rPr>
        <w:br/>
      </w:r>
      <w:r w:rsidRPr="00982DF0">
        <w:rPr>
          <w:rFonts w:ascii="Arial" w:hAnsi="Arial"/>
          <w:sz w:val="18"/>
          <w:szCs w:val="18"/>
          <w:lang w:val="en-GB"/>
        </w:rPr>
        <w:t xml:space="preserve">Mail to: </w:t>
      </w:r>
      <w:hyperlink r:id="rId8" w:history="1">
        <w:r w:rsidRPr="00982DF0">
          <w:rPr>
            <w:rStyle w:val="Hyperlink"/>
            <w:rFonts w:ascii="Arial" w:hAnsi="Arial" w:cs="Arial"/>
            <w:color w:val="auto"/>
            <w:sz w:val="18"/>
            <w:szCs w:val="18"/>
            <w:lang w:val="en-GB"/>
          </w:rPr>
          <w:t>julian.mester@fiege.com</w:t>
        </w:r>
      </w:hyperlink>
      <w:r w:rsidRPr="00982DF0">
        <w:rPr>
          <w:sz w:val="18"/>
          <w:szCs w:val="18"/>
          <w:lang w:val="en-GB"/>
        </w:rPr>
        <w:t xml:space="preserve"> </w:t>
      </w:r>
    </w:p>
    <w:sectPr w:rsidR="00530F18" w:rsidRPr="00982DF0" w:rsidSect="0073399E">
      <w:headerReference w:type="default" r:id="rId9"/>
      <w:footerReference w:type="default" r:id="rId10"/>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AC2" w:rsidRDefault="00917AC2" w:rsidP="0073399E">
      <w:pPr>
        <w:spacing w:after="0" w:line="240" w:lineRule="auto"/>
      </w:pPr>
      <w:r>
        <w:separator/>
      </w:r>
    </w:p>
  </w:endnote>
  <w:endnote w:type="continuationSeparator" w:id="0">
    <w:p w:rsidR="00917AC2" w:rsidRDefault="00917AC2"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Pr="00982DF0" w:rsidRDefault="00000B85" w:rsidP="00511E3F">
    <w:pPr>
      <w:pStyle w:val="Footer"/>
      <w:rPr>
        <w:color w:val="B9B9BA"/>
        <w:lang w:val="en-GB"/>
      </w:rPr>
    </w:pPr>
    <w:r>
      <w:rPr>
        <w:color w:val="B9B9BA"/>
        <w:lang w:val="en-GB"/>
      </w:rPr>
      <w:t>______________________________________________________________________________</w:t>
    </w:r>
  </w:p>
  <w:p w:rsidR="00000B85" w:rsidRPr="00982DF0" w:rsidRDefault="00000B85" w:rsidP="00511E3F">
    <w:pPr>
      <w:pStyle w:val="Footer"/>
      <w:rPr>
        <w:rFonts w:ascii="Arial" w:hAnsi="Arial" w:cs="Arial"/>
        <w:color w:val="B9B9BA"/>
        <w:lang w:val="en-GB"/>
      </w:rPr>
    </w:pPr>
  </w:p>
  <w:p w:rsidR="00000B85" w:rsidRPr="00982DF0" w:rsidRDefault="00000B85">
    <w:pPr>
      <w:pStyle w:val="Footer"/>
      <w:rPr>
        <w:rFonts w:ascii="Arial" w:hAnsi="Arial" w:cs="Arial"/>
        <w:color w:val="B9B9BA"/>
        <w:lang w:val="en-GB"/>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AC2" w:rsidRDefault="00917AC2" w:rsidP="0073399E">
      <w:pPr>
        <w:spacing w:after="0" w:line="240" w:lineRule="auto"/>
      </w:pPr>
      <w:r>
        <w:separator/>
      </w:r>
    </w:p>
  </w:footnote>
  <w:footnote w:type="continuationSeparator" w:id="0">
    <w:p w:rsidR="00917AC2" w:rsidRDefault="00917AC2"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136C4"/>
    <w:rsid w:val="001302C2"/>
    <w:rsid w:val="00144323"/>
    <w:rsid w:val="00145CEA"/>
    <w:rsid w:val="001630CF"/>
    <w:rsid w:val="001D708A"/>
    <w:rsid w:val="001E6E83"/>
    <w:rsid w:val="001F1B67"/>
    <w:rsid w:val="00206B6E"/>
    <w:rsid w:val="002111DE"/>
    <w:rsid w:val="00223F71"/>
    <w:rsid w:val="002332CD"/>
    <w:rsid w:val="002561F8"/>
    <w:rsid w:val="00265BE8"/>
    <w:rsid w:val="00297E4C"/>
    <w:rsid w:val="002B7507"/>
    <w:rsid w:val="002D30A3"/>
    <w:rsid w:val="003034C4"/>
    <w:rsid w:val="003241B8"/>
    <w:rsid w:val="00333478"/>
    <w:rsid w:val="00334069"/>
    <w:rsid w:val="00336B30"/>
    <w:rsid w:val="00347E35"/>
    <w:rsid w:val="003504BB"/>
    <w:rsid w:val="003845D5"/>
    <w:rsid w:val="003A2244"/>
    <w:rsid w:val="003C1926"/>
    <w:rsid w:val="003D76DE"/>
    <w:rsid w:val="003E3F51"/>
    <w:rsid w:val="00404C66"/>
    <w:rsid w:val="004347FC"/>
    <w:rsid w:val="00450C2C"/>
    <w:rsid w:val="004608FB"/>
    <w:rsid w:val="00461173"/>
    <w:rsid w:val="004824D2"/>
    <w:rsid w:val="004E4DE9"/>
    <w:rsid w:val="004F61F7"/>
    <w:rsid w:val="004F76BD"/>
    <w:rsid w:val="00511E3F"/>
    <w:rsid w:val="00511F5B"/>
    <w:rsid w:val="00512816"/>
    <w:rsid w:val="00512A42"/>
    <w:rsid w:val="00514F4D"/>
    <w:rsid w:val="00530F18"/>
    <w:rsid w:val="00533790"/>
    <w:rsid w:val="0055274F"/>
    <w:rsid w:val="00562D6E"/>
    <w:rsid w:val="005640F3"/>
    <w:rsid w:val="005766DA"/>
    <w:rsid w:val="00584368"/>
    <w:rsid w:val="005A0BF0"/>
    <w:rsid w:val="005A174C"/>
    <w:rsid w:val="005A36EE"/>
    <w:rsid w:val="005A3C7A"/>
    <w:rsid w:val="005B597F"/>
    <w:rsid w:val="005C73D3"/>
    <w:rsid w:val="005D2A91"/>
    <w:rsid w:val="0060133E"/>
    <w:rsid w:val="00652DB4"/>
    <w:rsid w:val="00663591"/>
    <w:rsid w:val="006648C8"/>
    <w:rsid w:val="00685475"/>
    <w:rsid w:val="00685B49"/>
    <w:rsid w:val="006D582E"/>
    <w:rsid w:val="00717403"/>
    <w:rsid w:val="0072241F"/>
    <w:rsid w:val="0073399E"/>
    <w:rsid w:val="0075508C"/>
    <w:rsid w:val="00774B25"/>
    <w:rsid w:val="00776237"/>
    <w:rsid w:val="00790679"/>
    <w:rsid w:val="0079511F"/>
    <w:rsid w:val="007A4E06"/>
    <w:rsid w:val="007B0B96"/>
    <w:rsid w:val="007F1ED7"/>
    <w:rsid w:val="008057FB"/>
    <w:rsid w:val="008151EC"/>
    <w:rsid w:val="008463E0"/>
    <w:rsid w:val="00865DCD"/>
    <w:rsid w:val="008A19F0"/>
    <w:rsid w:val="008B6002"/>
    <w:rsid w:val="008C0581"/>
    <w:rsid w:val="008D1E91"/>
    <w:rsid w:val="008E0B9A"/>
    <w:rsid w:val="00917AC2"/>
    <w:rsid w:val="009422B6"/>
    <w:rsid w:val="0097268F"/>
    <w:rsid w:val="00982DF0"/>
    <w:rsid w:val="009876EB"/>
    <w:rsid w:val="00991DB6"/>
    <w:rsid w:val="009929E3"/>
    <w:rsid w:val="00995D4A"/>
    <w:rsid w:val="00997E5E"/>
    <w:rsid w:val="009B55B5"/>
    <w:rsid w:val="009D0E29"/>
    <w:rsid w:val="009D350F"/>
    <w:rsid w:val="009D676B"/>
    <w:rsid w:val="009E3728"/>
    <w:rsid w:val="009E5F4B"/>
    <w:rsid w:val="00A00E59"/>
    <w:rsid w:val="00A05FB3"/>
    <w:rsid w:val="00A25C42"/>
    <w:rsid w:val="00A310D3"/>
    <w:rsid w:val="00A64FDB"/>
    <w:rsid w:val="00A74A21"/>
    <w:rsid w:val="00B00E04"/>
    <w:rsid w:val="00B115D7"/>
    <w:rsid w:val="00B21E65"/>
    <w:rsid w:val="00B55B6F"/>
    <w:rsid w:val="00B6064F"/>
    <w:rsid w:val="00B943F2"/>
    <w:rsid w:val="00BE2DAF"/>
    <w:rsid w:val="00C167E8"/>
    <w:rsid w:val="00C321F7"/>
    <w:rsid w:val="00C32BAF"/>
    <w:rsid w:val="00CB0864"/>
    <w:rsid w:val="00CF0D24"/>
    <w:rsid w:val="00D31E05"/>
    <w:rsid w:val="00D33FC2"/>
    <w:rsid w:val="00D60E8C"/>
    <w:rsid w:val="00DD65CA"/>
    <w:rsid w:val="00DD66F3"/>
    <w:rsid w:val="00DF2308"/>
    <w:rsid w:val="00E47572"/>
    <w:rsid w:val="00E70129"/>
    <w:rsid w:val="00E760AE"/>
    <w:rsid w:val="00E847FE"/>
    <w:rsid w:val="00E97244"/>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08756F"/>
  <w15:docId w15:val="{2A8D5025-667C-4BFF-9371-B55A440D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DefaultParagraphFont"/>
    <w:rsid w:val="00434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A3B96-4648-4333-A235-19D93F1F0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396</Words>
  <Characters>2258</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3</cp:revision>
  <cp:lastPrinted>2016-05-26T01:37:00Z</cp:lastPrinted>
  <dcterms:created xsi:type="dcterms:W3CDTF">2017-01-26T09:33:00Z</dcterms:created>
  <dcterms:modified xsi:type="dcterms:W3CDTF">2017-01-26T09:48:00Z</dcterms:modified>
</cp:coreProperties>
</file>